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5689A">
      <w:pPr>
        <w:pStyle w:val="2"/>
        <w:pageBreakBefore w:val="0"/>
        <w:kinsoku/>
        <w:wordWrap/>
        <w:topLinePunct w:val="0"/>
        <w:bidi w:val="0"/>
        <w:snapToGrid/>
        <w:spacing w:before="0" w:after="0" w:line="560" w:lineRule="exact"/>
        <w:ind w:left="0" w:leftChars="0" w:right="0" w:rightChars="0"/>
        <w:jc w:val="center"/>
        <w:rPr>
          <w:rFonts w:hint="default" w:ascii="Times New Roman" w:hAnsi="Times New Roman" w:eastAsia="黑体" w:cs="Times New Roman"/>
          <w:color w:val="auto"/>
        </w:rPr>
      </w:pPr>
      <w:r>
        <w:rPr>
          <w:sz w:val="44"/>
        </w:rPr>
        <mc:AlternateContent>
          <mc:Choice Requires="wps">
            <w:drawing>
              <wp:anchor distT="0" distB="0" distL="114300" distR="114300" simplePos="0" relativeHeight="251660288" behindDoc="0" locked="0" layoutInCell="1" hidden="1" allowOverlap="1">
                <wp:simplePos x="0" y="0"/>
                <wp:positionH relativeFrom="column">
                  <wp:posOffset>-1135380</wp:posOffset>
                </wp:positionH>
                <wp:positionV relativeFrom="paragraph">
                  <wp:posOffset>-772795</wp:posOffset>
                </wp:positionV>
                <wp:extent cx="63500" cy="63500"/>
                <wp:effectExtent l="6350" t="6350" r="6350" b="6350"/>
                <wp:wrapNone/>
                <wp:docPr id="6" name="KGD_Gobal1" descr="lskY7P30+39SSS2ze3CC/HIH+NbDiASryVaoWKqCvRp9KbUF8HHBGWFVu28Al2Cre6V0aqU2hmOlxE+AlM4ar4xaQ9ACmrT9Dwgpoy4a6443pkLYkzkSuK6MHM4ckCpyJLTFTlK1YyMHl6l8VxTw8h02K685MGs+x3QXtDZZlzH/aNJSuFBk4T7l71DdMMqNUiRoCudgfqSf3z71/9LqJPCX6pFFxXbvFkLJIPEBG3YbqLETsyuBwtUS29+/2Wk98PlyQBjLaa1z5FEM0oytv0Dso7c4dr1rNDRcWhFWdvVlGJAE0bPqtACZI9OVkIlhPWfsrl+GwtuxCQmAdroOyD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42h/q/Ny4yR75Hc7VIUIDgsgoSvl/J1ZCafl61wDqR+LXytAvBgFAjNCU+hfGY7lA1uGgR91gXa5AqXd2lmlcC5QRhIZSQqq7buwmLG8YkQY69w10H/hXaner0G8DyTwkCZAXDAMaGvWvTWvRYlRZQfIKzphXlcAmpda3jhBxXA52+DIAizbLY/1DzyHUoh9KNQTSKQQ36dJr0yTHJbNc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IH+NbDiASryVaoWKqCvRp9KbUF8HHBGWFVu28Al2Cre6V0aqU2hmOlxE+AlM4ar4xaQ9ACmrT9Dwgpoy4a6443pkLYkzkSuK6MHM4ckCpyJLTFTlK1YyMHl6l8VxTw8h02K685MGs+x3QXtDZZlzH/aNJSuFBk4T7l71DdMMqNUiRoCudgfqSf3z71/9LqJPCX6pFFxXbvFkLJIPEBG3YbqLETsyuBwtUS29+/2Wk98PlyQBjLaa1z5FEM0oytv0Dso7c4dr1rNDRcWhFWdvVlGJAE0bPqtACZI9OVkIlhPWfsrl+GwtuxCQmAdroOyD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42h/q/Ny4yR75Hc7VIUIDgsgoSvl/J1ZCafl61wDqR+LXytAvBgFAjNCU+hfGY7lA1uGgR91gXa5AqXd2lmlcC5QRhIZSQqq7buwmLG8YkQY69w10H/hXaner0G8DyTwkCZAXDAMaGvWvTWvRYlRZQfIKzphXlcAmpda3jhBxXA52+DIAizbLY/1DzyHUoh9KNQTSKQQ36dJr0yTHJbNcc=" style="position:absolute;left:0pt;margin-left:-89.4pt;margin-top:-60.85pt;height:5pt;width:5pt;visibility:hidden;z-index:251660288;v-text-anchor:middle;mso-width-relative:page;mso-height-relative:page;" fillcolor="#5B9BD5 [3204]" filled="t" stroked="t" coordsize="21600,21600" o:gfxdata="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">
                <v:fill on="t" focussize="0,0"/>
                <v:stroke weight="1pt" color="#2E75B6 [2404]" miterlimit="8" joinstyle="miter"/>
                <v:imagedata o:title=""/>
                <o:lock v:ext="edit" aspectratio="f"/>
              </v:rect>
            </w:pict>
          </mc:Fallback>
        </mc:AlternateContent>
      </w:r>
      <w:r>
        <w:rPr>
          <w:rFonts w:hint="default" w:ascii="Times New Roman" w:hAnsi="Times New Roman" w:eastAsia="方正小标宋简体" w:cs="Times New Roman"/>
          <w:b w:val="0"/>
          <w:color w:val="auto"/>
          <w:kern w:val="2"/>
          <w:szCs w:val="44"/>
        </w:rPr>
        <w:t>水土保持补偿费缴费告知书</w:t>
      </w:r>
    </w:p>
    <w:p w14:paraId="403E6F57">
      <w:pPr>
        <w:pageBreakBefore w:val="0"/>
        <w:kinsoku/>
        <w:wordWrap/>
        <w:topLinePunct w:val="0"/>
        <w:bidi w:val="0"/>
        <w:snapToGrid/>
        <w:spacing w:line="560" w:lineRule="exact"/>
        <w:ind w:right="0" w:rightChars="0"/>
        <w:jc w:val="righ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lang w:eastAsia="zh-CN"/>
        </w:rPr>
        <w:t>安徽省六安市〔</w:t>
      </w:r>
      <w:r>
        <w:rPr>
          <w:rFonts w:hint="eastAsia" w:eastAsia="仿宋_GB2312" w:cs="Times New Roman"/>
          <w:color w:val="auto"/>
          <w:sz w:val="32"/>
          <w:szCs w:val="32"/>
          <w:u w:val="single"/>
          <w:lang w:val="en-US" w:eastAsia="zh-CN"/>
        </w:rPr>
        <w:t>2024</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 xml:space="preserve">38 </w:t>
      </w:r>
      <w:r>
        <w:rPr>
          <w:rFonts w:hint="default" w:ascii="Times New Roman" w:hAnsi="Times New Roman" w:eastAsia="仿宋_GB2312" w:cs="Times New Roman"/>
          <w:color w:val="auto"/>
          <w:sz w:val="32"/>
          <w:szCs w:val="32"/>
        </w:rPr>
        <w:t>号</w:t>
      </w:r>
    </w:p>
    <w:p w14:paraId="0B5EE6A3">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jc w:val="left"/>
        <w:textAlignment w:val="baseline"/>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u w:val="single"/>
          <w:lang w:val="en-US" w:eastAsia="zh-CN"/>
        </w:rPr>
        <w:t>金寨县交通运输局</w:t>
      </w:r>
      <w:r>
        <w:rPr>
          <w:rFonts w:eastAsia="仿宋_GB2312"/>
          <w:color w:val="auto"/>
          <w:sz w:val="32"/>
          <w:szCs w:val="32"/>
        </w:rPr>
        <w:t>(统一社会信用代码</w:t>
      </w:r>
      <w:r>
        <w:rPr>
          <w:rFonts w:hint="eastAsia" w:ascii="Times New Roman" w:hAnsi="Times New Roman" w:eastAsia="仿宋_GB2312" w:cs="Times New Roman"/>
          <w:color w:val="auto"/>
          <w:sz w:val="32"/>
          <w:szCs w:val="32"/>
          <w:u w:val="single"/>
          <w:lang w:val="en-US" w:eastAsia="zh-CN"/>
        </w:rPr>
        <w:t>11341426003240616K</w:t>
      </w:r>
      <w:r>
        <w:rPr>
          <w:rFonts w:eastAsia="仿宋_GB2312"/>
          <w:color w:val="auto"/>
          <w:sz w:val="32"/>
          <w:szCs w:val="32"/>
        </w:rPr>
        <w:t>）</w:t>
      </w:r>
      <w:r>
        <w:rPr>
          <w:rFonts w:hint="default" w:ascii="Times New Roman" w:hAnsi="Times New Roman" w:eastAsia="仿宋_GB2312" w:cs="Times New Roman"/>
          <w:color w:val="auto"/>
          <w:sz w:val="32"/>
          <w:szCs w:val="32"/>
        </w:rPr>
        <w:t>：</w:t>
      </w:r>
    </w:p>
    <w:p w14:paraId="56B3437A">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你单位在</w:t>
      </w:r>
      <w:r>
        <w:rPr>
          <w:rFonts w:hint="eastAsia" w:eastAsia="仿宋_GB2312"/>
          <w:color w:val="auto"/>
          <w:sz w:val="32"/>
          <w:szCs w:val="32"/>
          <w:u w:val="single"/>
          <w:lang w:val="en-US" w:eastAsia="zh-CN"/>
        </w:rPr>
        <w:t>金寨县</w:t>
      </w:r>
      <w:r>
        <w:rPr>
          <w:rFonts w:hint="default" w:ascii="Times New Roman" w:hAnsi="Times New Roman" w:eastAsia="仿宋_GB2312" w:cs="Times New Roman"/>
          <w:color w:val="auto"/>
          <w:sz w:val="32"/>
          <w:szCs w:val="32"/>
        </w:rPr>
        <w:t>实施</w:t>
      </w:r>
      <w:r>
        <w:rPr>
          <w:rFonts w:hint="eastAsia" w:ascii="Times New Roman" w:hAnsi="Times New Roman" w:eastAsia="仿宋_GB2312" w:cs="Times New Roman"/>
          <w:color w:val="auto"/>
          <w:sz w:val="32"/>
          <w:szCs w:val="32"/>
          <w:u w:val="single"/>
          <w:lang w:val="en-US" w:eastAsia="zh-CN"/>
        </w:rPr>
        <w:t>金寨县S448南溪至斑竹园段升级改造工程项目</w:t>
      </w:r>
      <w:r>
        <w:rPr>
          <w:rFonts w:hint="default" w:ascii="Times New Roman" w:hAnsi="Times New Roman" w:eastAsia="仿宋_GB2312" w:cs="Times New Roman"/>
          <w:color w:val="auto"/>
          <w:sz w:val="32"/>
          <w:szCs w:val="32"/>
        </w:rPr>
        <w:t>，已通过</w:t>
      </w:r>
      <w:r>
        <w:rPr>
          <w:rFonts w:hint="default" w:ascii="Times New Roman" w:hAnsi="Times New Roman" w:eastAsia="仿宋_GB2312" w:cs="Times New Roman"/>
          <w:color w:val="auto"/>
          <w:sz w:val="32"/>
          <w:szCs w:val="32"/>
          <w:u w:val="single"/>
          <w:lang w:eastAsia="zh-CN"/>
        </w:rPr>
        <w:t>六安市水利局</w:t>
      </w:r>
      <w:r>
        <w:rPr>
          <w:rFonts w:hint="default" w:ascii="Times New Roman" w:hAnsi="Times New Roman" w:eastAsia="仿宋_GB2312" w:cs="Times New Roman"/>
          <w:color w:val="auto"/>
          <w:sz w:val="32"/>
          <w:szCs w:val="32"/>
        </w:rPr>
        <w:t>水土保持行政许可，许可号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eastAsia="zh-CN"/>
        </w:rPr>
        <w:t>六水</w:t>
      </w:r>
      <w:r>
        <w:rPr>
          <w:rFonts w:hint="eastAsia" w:eastAsia="仿宋_GB2312" w:cs="Times New Roman"/>
          <w:color w:val="auto"/>
          <w:sz w:val="32"/>
          <w:szCs w:val="32"/>
          <w:u w:val="single"/>
          <w:lang w:val="en-US" w:eastAsia="zh-CN"/>
        </w:rPr>
        <w:t>许可决</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lang w:val="en-US" w:eastAsia="zh-CN"/>
        </w:rPr>
        <w:t>202</w:t>
      </w:r>
      <w:r>
        <w:rPr>
          <w:rFonts w:hint="eastAsia" w:eastAsia="仿宋_GB2312" w:cs="Times New Roman"/>
          <w:color w:val="auto"/>
          <w:sz w:val="32"/>
          <w:szCs w:val="32"/>
          <w:u w:val="single"/>
          <w:lang w:val="en-US" w:eastAsia="zh-CN"/>
        </w:rPr>
        <w:t>4</w:t>
      </w:r>
      <w:r>
        <w:rPr>
          <w:rFonts w:hint="default" w:ascii="Times New Roman" w:hAnsi="Times New Roman" w:eastAsia="仿宋_GB2312" w:cs="Times New Roman"/>
          <w:color w:val="auto"/>
          <w:sz w:val="32"/>
          <w:szCs w:val="32"/>
          <w:u w:val="single"/>
          <w:lang w:eastAsia="zh-CN"/>
        </w:rPr>
        <w:t>〕</w:t>
      </w:r>
      <w:r>
        <w:rPr>
          <w:rFonts w:hint="eastAsia" w:eastAsia="仿宋_GB2312" w:cs="Times New Roman"/>
          <w:color w:val="auto"/>
          <w:sz w:val="32"/>
          <w:szCs w:val="32"/>
          <w:u w:val="single"/>
          <w:lang w:val="en-US" w:eastAsia="zh-CN"/>
        </w:rPr>
        <w:t>26</w:t>
      </w:r>
      <w:r>
        <w:rPr>
          <w:rFonts w:hint="default" w:ascii="Times New Roman" w:hAnsi="Times New Roman" w:eastAsia="仿宋_GB2312" w:cs="Times New Roman"/>
          <w:color w:val="auto"/>
          <w:sz w:val="32"/>
          <w:szCs w:val="32"/>
          <w:u w:val="single"/>
          <w:lang w:eastAsia="zh-CN"/>
        </w:rPr>
        <w:t>号</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w w:val="100"/>
          <w:sz w:val="32"/>
          <w:szCs w:val="32"/>
        </w:rPr>
        <w:t>依据《中华人民共和国水土保持法》《安徽省水土保持补偿费征收使用管理实施办法》《安徽省物价局 安徽省财政厅 安徽省水利厅关于我省水土保持补偿费收费标准的通知》《安徽省物价局 安徽省财政厅转发国家发展改革委 财政部关于降低电信网码号资源占用费等部分行政事业性收费标准的通知》《安徽省发展改革委安徽省财政厅安徽省市场监管局关于降低部分收费标准的通知》、安徽省水利厅国家税务总局安徽省税务局《关于明确水土保持补偿费阶段性收费执行事项的通知》</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安徽省水利厅国家税务总局安徽省税务局《关于</w:t>
      </w:r>
      <w:r>
        <w:rPr>
          <w:rFonts w:hint="eastAsia" w:ascii="仿宋_GB2312" w:hAnsi="仿宋_GB2312" w:eastAsia="仿宋_GB2312" w:cs="仿宋_GB2312"/>
          <w:color w:val="auto"/>
          <w:w w:val="100"/>
          <w:sz w:val="32"/>
          <w:szCs w:val="32"/>
          <w:lang w:val="en-US" w:eastAsia="zh-CN"/>
        </w:rPr>
        <w:t>延续执行阶段性降低</w:t>
      </w:r>
      <w:r>
        <w:rPr>
          <w:rFonts w:hint="eastAsia" w:ascii="仿宋_GB2312" w:hAnsi="仿宋_GB2312" w:eastAsia="仿宋_GB2312" w:cs="仿宋_GB2312"/>
          <w:color w:val="auto"/>
          <w:w w:val="100"/>
          <w:sz w:val="32"/>
          <w:szCs w:val="32"/>
        </w:rPr>
        <w:t>水土保持补偿费收费</w:t>
      </w:r>
      <w:r>
        <w:rPr>
          <w:rFonts w:hint="eastAsia" w:ascii="仿宋_GB2312" w:hAnsi="仿宋_GB2312" w:eastAsia="仿宋_GB2312" w:cs="仿宋_GB2312"/>
          <w:color w:val="auto"/>
          <w:w w:val="100"/>
          <w:sz w:val="32"/>
          <w:szCs w:val="32"/>
          <w:lang w:val="en-US" w:eastAsia="zh-CN"/>
        </w:rPr>
        <w:t>标准有关事项</w:t>
      </w:r>
      <w:r>
        <w:rPr>
          <w:rFonts w:hint="eastAsia" w:ascii="仿宋_GB2312" w:hAnsi="仿宋_GB2312" w:eastAsia="仿宋_GB2312" w:cs="仿宋_GB2312"/>
          <w:color w:val="auto"/>
          <w:w w:val="100"/>
          <w:sz w:val="32"/>
          <w:szCs w:val="32"/>
        </w:rPr>
        <w:t>的通知》等规定。</w:t>
      </w:r>
      <w:r>
        <w:rPr>
          <w:rFonts w:hint="default" w:ascii="Times New Roman" w:hAnsi="Times New Roman" w:eastAsia="仿宋_GB2312" w:cs="Times New Roman"/>
          <w:color w:val="auto"/>
          <w:sz w:val="32"/>
          <w:szCs w:val="32"/>
          <w:lang w:eastAsia="zh-CN"/>
        </w:rPr>
        <w:t>你单位本次应</w:t>
      </w:r>
      <w:r>
        <w:rPr>
          <w:rFonts w:hint="default" w:ascii="Times New Roman" w:hAnsi="Times New Roman" w:eastAsia="仿宋_GB2312" w:cs="Times New Roman"/>
          <w:color w:val="auto"/>
          <w:sz w:val="32"/>
          <w:szCs w:val="32"/>
        </w:rPr>
        <w:t>依法缴纳水土保持补偿费人民币</w:t>
      </w:r>
      <w:r>
        <w:rPr>
          <w:rFonts w:hint="eastAsia" w:eastAsia="仿宋_GB2312"/>
          <w:color w:val="auto"/>
          <w:sz w:val="32"/>
          <w:szCs w:val="32"/>
          <w:u w:val="single"/>
          <w:lang w:val="en-US" w:eastAsia="zh-CN"/>
        </w:rPr>
        <w:t>84.808</w:t>
      </w:r>
      <w:r>
        <w:rPr>
          <w:rFonts w:hint="eastAsia" w:eastAsia="仿宋_GB2312" w:cs="Times New Roman"/>
          <w:color w:val="auto"/>
          <w:sz w:val="32"/>
          <w:szCs w:val="32"/>
          <w:u w:val="single"/>
          <w:lang w:val="en-US" w:eastAsia="zh-CN"/>
        </w:rPr>
        <w:t>万元</w:t>
      </w:r>
      <w:r>
        <w:rPr>
          <w:rFonts w:hint="default" w:ascii="Times New Roman" w:hAnsi="Times New Roman" w:eastAsia="仿宋_GB2312" w:cs="Times New Roman"/>
          <w:color w:val="auto"/>
          <w:sz w:val="32"/>
          <w:szCs w:val="32"/>
        </w:rPr>
        <w:t>。计征明细情况：</w:t>
      </w:r>
      <w:r>
        <w:rPr>
          <w:rFonts w:hint="default" w:ascii="Times New Roman" w:hAnsi="Times New Roman" w:eastAsia="仿宋_GB2312" w:cs="Times New Roman"/>
          <w:color w:val="auto"/>
          <w:sz w:val="32"/>
          <w:szCs w:val="32"/>
          <w:lang w:eastAsia="zh-CN"/>
        </w:rPr>
        <w:t>本次应缴费基数</w:t>
      </w:r>
      <w:r>
        <w:rPr>
          <w:rFonts w:hint="eastAsia" w:eastAsia="仿宋_GB2312"/>
          <w:color w:val="auto"/>
          <w:sz w:val="32"/>
          <w:szCs w:val="32"/>
          <w:u w:val="single"/>
          <w:lang w:val="en-US" w:eastAsia="zh-CN"/>
        </w:rPr>
        <w:t>106.01</w:t>
      </w:r>
      <w:r>
        <w:rPr>
          <w:rFonts w:hint="default" w:ascii="Times New Roman" w:hAnsi="Times New Roman" w:eastAsia="仿宋_GB2312" w:cs="Times New Roman"/>
          <w:color w:val="auto"/>
          <w:sz w:val="32"/>
          <w:szCs w:val="32"/>
          <w:u w:val="single"/>
          <w:lang w:val="en-US" w:eastAsia="zh-CN"/>
        </w:rPr>
        <w:t>公顷</w:t>
      </w:r>
      <w:r>
        <w:rPr>
          <w:rFonts w:hint="default" w:ascii="Times New Roman" w:hAnsi="Times New Roman" w:eastAsia="仿宋_GB2312" w:cs="Times New Roman"/>
          <w:color w:val="auto"/>
          <w:sz w:val="32"/>
          <w:szCs w:val="32"/>
        </w:rPr>
        <w:t>，征收标准</w:t>
      </w:r>
      <w:r>
        <w:rPr>
          <w:rFonts w:hint="default"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lang w:val="en-US" w:eastAsia="zh-CN"/>
        </w:rPr>
        <w:t>元/平方米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，减免性质</w:t>
      </w:r>
      <w:r>
        <w:rPr>
          <w:rFonts w:hint="default" w:ascii="Times New Roman" w:hAnsi="Times New Roman" w:eastAsia="仿宋_GB2312" w:cs="Times New Roman"/>
          <w:color w:val="auto"/>
          <w:sz w:val="32"/>
          <w:szCs w:val="32"/>
          <w:u w:val="single"/>
        </w:rPr>
        <w:t xml:space="preserve"> </w:t>
      </w:r>
      <w:r>
        <w:rPr>
          <w:rFonts w:hint="eastAsia" w:ascii="仿宋_GB2312" w:hAnsi="仿宋_GB2312" w:eastAsia="仿宋_GB2312" w:cs="仿宋_GB2312"/>
          <w:color w:val="auto"/>
          <w:w w:val="100"/>
          <w:sz w:val="32"/>
          <w:szCs w:val="32"/>
          <w:u w:val="single"/>
        </w:rPr>
        <w:t>阶段性降低收费标准</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减免费额</w:t>
      </w:r>
      <w:r>
        <w:rPr>
          <w:rFonts w:hint="eastAsia" w:eastAsia="仿宋_GB2312"/>
          <w:color w:val="auto"/>
          <w:sz w:val="32"/>
          <w:szCs w:val="32"/>
          <w:u w:val="single"/>
          <w:lang w:val="en-US" w:eastAsia="zh-CN"/>
        </w:rPr>
        <w:t>21.202</w:t>
      </w:r>
      <w:r>
        <w:rPr>
          <w:rFonts w:hint="eastAsia" w:eastAsia="仿宋_GB2312" w:cs="Times New Roman"/>
          <w:color w:val="auto"/>
          <w:sz w:val="32"/>
          <w:szCs w:val="32"/>
          <w:u w:val="single"/>
          <w:lang w:val="en-US" w:eastAsia="zh-CN"/>
        </w:rPr>
        <w:t>万元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14:paraId="6385D392">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请你单位在</w:t>
      </w:r>
      <w:r>
        <w:rPr>
          <w:rFonts w:hint="eastAsia" w:ascii="Times New Roman" w:hAnsi="Times New Roman" w:eastAsia="仿宋_GB2312" w:cs="Times New Roman"/>
          <w:color w:val="auto"/>
          <w:sz w:val="32"/>
          <w:szCs w:val="32"/>
          <w:lang w:eastAsia="zh-CN"/>
        </w:rPr>
        <w:t>本项目</w:t>
      </w:r>
      <w:r>
        <w:rPr>
          <w:rFonts w:hint="default" w:ascii="Times New Roman" w:hAnsi="Times New Roman" w:eastAsia="仿宋_GB2312" w:cs="Times New Roman"/>
          <w:color w:val="auto"/>
          <w:sz w:val="32"/>
          <w:szCs w:val="32"/>
          <w:lang w:val="en-US" w:eastAsia="zh-CN"/>
        </w:rPr>
        <w:t>开工前</w:t>
      </w:r>
      <w:r>
        <w:rPr>
          <w:rFonts w:hint="default" w:ascii="Times New Roman" w:hAnsi="Times New Roman" w:eastAsia="仿宋_GB2312" w:cs="Times New Roman"/>
          <w:color w:val="auto"/>
          <w:sz w:val="32"/>
          <w:szCs w:val="32"/>
        </w:rPr>
        <w:t>，到</w:t>
      </w:r>
      <w:r>
        <w:rPr>
          <w:rFonts w:ascii="仿宋_GB2312" w:hAnsi="宋体" w:eastAsia="仿宋_GB2312" w:cs="仿宋_GB2312"/>
          <w:color w:val="auto"/>
          <w:kern w:val="0"/>
          <w:sz w:val="31"/>
          <w:szCs w:val="31"/>
          <w:lang w:val="en-US" w:eastAsia="zh-CN" w:bidi="ar"/>
        </w:rPr>
        <w:t>国家税务总局六安市</w:t>
      </w:r>
      <w:r>
        <w:rPr>
          <w:rFonts w:hint="eastAsia" w:ascii="仿宋_GB2312" w:hAnsi="宋体" w:eastAsia="仿宋_GB2312" w:cs="仿宋_GB2312"/>
          <w:color w:val="auto"/>
          <w:kern w:val="0"/>
          <w:sz w:val="31"/>
          <w:szCs w:val="31"/>
          <w:lang w:val="en-US" w:eastAsia="zh-CN" w:bidi="ar"/>
        </w:rPr>
        <w:t>金安</w:t>
      </w:r>
      <w:r>
        <w:rPr>
          <w:rFonts w:ascii="仿宋_GB2312" w:hAnsi="宋体" w:eastAsia="仿宋_GB2312" w:cs="仿宋_GB2312"/>
          <w:color w:val="auto"/>
          <w:kern w:val="0"/>
          <w:sz w:val="31"/>
          <w:szCs w:val="31"/>
          <w:lang w:val="en-US" w:eastAsia="zh-CN" w:bidi="ar"/>
        </w:rPr>
        <w:t>区税务局办税厅</w:t>
      </w:r>
      <w:r>
        <w:rPr>
          <w:rFonts w:hint="eastAsia" w:ascii="仿宋_GB2312" w:hAnsi="宋体" w:eastAsia="仿宋_GB2312" w:cs="仿宋_GB2312"/>
          <w:color w:val="auto"/>
          <w:kern w:val="0"/>
          <w:sz w:val="31"/>
          <w:szCs w:val="31"/>
          <w:lang w:val="en-US" w:eastAsia="zh-CN" w:bidi="ar"/>
        </w:rPr>
        <w:t>或国家税务总局金寨县税务局办税厅</w:t>
      </w:r>
      <w:r>
        <w:rPr>
          <w:rFonts w:hint="default" w:ascii="Times New Roman" w:hAnsi="Times New Roman" w:eastAsia="仿宋_GB2312" w:cs="Times New Roman"/>
          <w:color w:val="auto"/>
          <w:sz w:val="32"/>
          <w:szCs w:val="32"/>
        </w:rPr>
        <w:t>办理水土保持补偿费缴纳的相关事宜。</w:t>
      </w:r>
    </w:p>
    <w:p w14:paraId="3EE464AD">
      <w:pPr>
        <w:keepNext w:val="0"/>
        <w:keepLines w:val="0"/>
        <w:pageBreakBefore w:val="0"/>
        <w:widowControl/>
        <w:kinsoku/>
        <w:wordWrap/>
        <w:overflowPunct w:val="0"/>
        <w:topLinePunct w:val="0"/>
        <w:autoSpaceDE w:val="0"/>
        <w:autoSpaceDN w:val="0"/>
        <w:bidi w:val="0"/>
        <w:adjustRightInd w:val="0"/>
        <w:snapToGrid/>
        <w:spacing w:before="87" w:beforeLines="30"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吴东宸</w:t>
      </w:r>
      <w:r>
        <w:rPr>
          <w:rFonts w:hint="default" w:ascii="Times New Roman" w:hAnsi="Times New Roman" w:eastAsia="仿宋_GB2312" w:cs="Times New Roman"/>
          <w:color w:val="auto"/>
          <w:sz w:val="32"/>
          <w:szCs w:val="32"/>
        </w:rPr>
        <w:t xml:space="preserve">         电话：</w:t>
      </w:r>
      <w:r>
        <w:rPr>
          <w:rFonts w:hint="default" w:ascii="Times New Roman" w:hAnsi="Times New Roman" w:eastAsia="仿宋_GB2312" w:cs="Times New Roman"/>
          <w:color w:val="auto"/>
          <w:sz w:val="32"/>
          <w:szCs w:val="32"/>
          <w:lang w:val="en-US" w:eastAsia="zh-CN"/>
        </w:rPr>
        <w:t>0564-3339115</w:t>
      </w:r>
    </w:p>
    <w:p w14:paraId="635D4A1F">
      <w:pPr>
        <w:keepNext w:val="0"/>
        <w:keepLines w:val="0"/>
        <w:pageBreakBefore w:val="0"/>
        <w:widowControl/>
        <w:suppressLineNumbers w:val="0"/>
        <w:kinsoku/>
        <w:wordWrap/>
        <w:overflowPunct w:val="0"/>
        <w:topLinePunct w:val="0"/>
        <w:autoSpaceDE w:val="0"/>
        <w:autoSpaceDN w:val="0"/>
        <w:bidi w:val="0"/>
        <w:adjustRightInd w:val="0"/>
        <w:snapToGrid/>
        <w:spacing w:line="520" w:lineRule="exact"/>
        <w:jc w:val="right"/>
        <w:textAlignment w:val="baseline"/>
        <w:rPr>
          <w:rFonts w:hint="default" w:ascii="Times New Roman" w:hAnsi="Times New Roman" w:eastAsia="仿宋_GB2312" w:cs="Times New Roman"/>
          <w:color w:val="auto"/>
          <w:sz w:val="32"/>
          <w:szCs w:val="32"/>
          <w:lang w:val="en-US" w:eastAsia="zh-CN"/>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-4788535</wp:posOffset>
                </wp:positionH>
                <wp:positionV relativeFrom="paragraph">
                  <wp:posOffset>-13937615</wp:posOffset>
                </wp:positionV>
                <wp:extent cx="15121890" cy="21386800"/>
                <wp:effectExtent l="0" t="0" r="0" b="0"/>
                <wp:wrapNone/>
                <wp:docPr id="5" name="KG_Shd_1" hidden="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05pt;margin-top:-1097.45pt;height:1684pt;width:1190.7pt;visibility:hidden;z-index:-251657216;v-text-anchor:middle;mso-width-relative:page;mso-height-relative:page;" fillcolor="#FFFFFF" filled="t" stroked="t" coordsize="21600,21600" o:gfxdata="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fGdKN3QAAABABAAAPAAAAAAAAAAEAIAAAACIA&#10;AABkcnMvZG93bnJldi54bWxQSwECFAAUAAAACACHTuJAoW71IHYCAAA8BQAADgAAAAAAAAABACAA&#10;AAAsAQAAZHJzL2Uyb0RvYy54bWxQSwUGAAAAAAYABgBZAQAAFAYAAAAA&#10;">
                <v:fill on="t" opacity="0f" focussize="0,0"/>
                <v:stroke weight="1pt" color="#FFFFFF [2404]" opacity="0f" miterlimit="8" joinstyle="miter"/>
                <v:imagedata o:title=""/>
                <o:lock v:ext="edit" aspectratio="f"/>
              </v:rect>
            </w:pict>
          </mc:Fallback>
        </mc:AlternateContent>
      </w:r>
      <w:bookmarkStart w:id="0" w:name="_GoBack"/>
      <w:bookmarkEnd w:id="0"/>
    </w:p>
    <w:p w14:paraId="642E1DC9">
      <w:pPr>
        <w:keepNext w:val="0"/>
        <w:keepLines w:val="0"/>
        <w:pageBreakBefore w:val="0"/>
        <w:widowControl/>
        <w:suppressLineNumbers w:val="0"/>
        <w:kinsoku/>
        <w:wordWrap/>
        <w:overflowPunct w:val="0"/>
        <w:topLinePunct w:val="0"/>
        <w:autoSpaceDE w:val="0"/>
        <w:autoSpaceDN w:val="0"/>
        <w:bidi w:val="0"/>
        <w:adjustRightInd w:val="0"/>
        <w:snapToGrid/>
        <w:spacing w:line="520" w:lineRule="exact"/>
        <w:jc w:val="right"/>
        <w:textAlignment w:val="baseline"/>
        <w:rPr>
          <w:rFonts w:ascii="方正大标宋简体" w:hAnsi="方正大标宋简体" w:eastAsia="方正大标宋简体" w:cs="方正大标宋简体"/>
          <w:color w:val="auto"/>
          <w:kern w:val="0"/>
          <w:sz w:val="43"/>
          <w:szCs w:val="43"/>
          <w:lang w:val="en-US" w:eastAsia="zh-CN" w:bidi="ar"/>
        </w:rPr>
      </w:pPr>
      <w:r>
        <w:rPr>
          <w:rFonts w:hint="eastAsia"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p>
    <w:p w14:paraId="5B311AC5">
      <w:pPr>
        <w:keepNext w:val="0"/>
        <w:keepLines w:val="0"/>
        <w:widowControl/>
        <w:suppressLineNumbers w:val="0"/>
        <w:jc w:val="left"/>
        <w:rPr>
          <w:color w:val="auto"/>
        </w:rPr>
      </w:pPr>
      <w:r>
        <w:rPr>
          <w:rFonts w:ascii="方正大标宋简体" w:hAnsi="方正大标宋简体" w:eastAsia="方正大标宋简体" w:cs="方正大标宋简体"/>
          <w:color w:val="auto"/>
          <w:kern w:val="0"/>
          <w:sz w:val="43"/>
          <w:szCs w:val="43"/>
          <w:lang w:val="en-US" w:eastAsia="zh-CN" w:bidi="ar"/>
        </w:rPr>
        <w:br w:type="textWrapping"/>
      </w:r>
      <w:r>
        <w:rPr>
          <w:rFonts w:ascii="方正大标宋简体" w:hAnsi="方正大标宋简体" w:eastAsia="方正大标宋简体" w:cs="方正大标宋简体"/>
          <w:color w:val="auto"/>
          <w:kern w:val="0"/>
          <w:sz w:val="43"/>
          <w:szCs w:val="43"/>
          <w:lang w:val="en-US" w:eastAsia="zh-CN" w:bidi="ar"/>
        </w:rPr>
        <w:t xml:space="preserve">六安市水土保持补偿费各缴费网点清单 </w:t>
      </w:r>
    </w:p>
    <w:p w14:paraId="00C084B8">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ascii="仿宋_GB2312" w:hAnsi="宋体" w:eastAsia="仿宋_GB2312" w:cs="仿宋_GB2312"/>
          <w:color w:val="auto"/>
          <w:kern w:val="0"/>
          <w:sz w:val="31"/>
          <w:szCs w:val="31"/>
          <w:lang w:val="en-US" w:eastAsia="zh-CN" w:bidi="ar"/>
        </w:rPr>
        <w:t xml:space="preserve">1.国家税务总局六安市经济技术开发区税务局办税厅 </w:t>
      </w:r>
    </w:p>
    <w:p w14:paraId="29ED2B16">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电话：0564-3331016； </w:t>
      </w:r>
    </w:p>
    <w:p w14:paraId="4E56A9EC">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left="634" w:leftChars="302" w:firstLine="0" w:firstLineChars="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地址：安徽省六安市经济技术开发区迎宾大道与纬三路交叉口六安市经济技术开发区管理委员会一楼。 </w:t>
      </w:r>
    </w:p>
    <w:p w14:paraId="68A7333C">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2.国家税务总局六安市金安区税务局办税厅 </w:t>
      </w:r>
    </w:p>
    <w:p w14:paraId="4E90FE3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电话：0564-3378104； </w:t>
      </w:r>
    </w:p>
    <w:p w14:paraId="1EC5D4F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地址：六安市金安区安丰路金安区政府服务中心。 </w:t>
      </w:r>
    </w:p>
    <w:p w14:paraId="365FEFB3">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3.国家税务总局六安市裕安区税务局办税厅 </w:t>
      </w:r>
    </w:p>
    <w:p w14:paraId="4B396599">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电话：0564-3317701； </w:t>
      </w:r>
    </w:p>
    <w:p w14:paraId="7DB9899B">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地址：六安市政务服务中心一楼。 </w:t>
      </w:r>
    </w:p>
    <w:p w14:paraId="6978EA30">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4.国家税务总局六安市叶集区税务局办税厅 </w:t>
      </w:r>
    </w:p>
    <w:p w14:paraId="7621E9B9">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电话：0564-6489358； </w:t>
      </w:r>
    </w:p>
    <w:p w14:paraId="4DDE1B9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地址：六安市叶集区民生路与兴业大道交叉口。 </w:t>
      </w:r>
    </w:p>
    <w:p w14:paraId="7A6CC299">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5.国家税务总局霍山县税务局办税厅 </w:t>
      </w:r>
    </w:p>
    <w:p w14:paraId="6F6BEC4B">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电话：0564-5038807； </w:t>
      </w:r>
    </w:p>
    <w:p w14:paraId="4ACE060C">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地址：六安市霍山县淠河东路政务服务中心二楼。 </w:t>
      </w:r>
    </w:p>
    <w:p w14:paraId="2AC28AA5">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6.国家税务总局霍邱县税务局办税厅 </w:t>
      </w:r>
    </w:p>
    <w:p w14:paraId="52D7CBD1">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电话：0564-6011550； </w:t>
      </w:r>
    </w:p>
    <w:p w14:paraId="1DE59763">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地址：霍邱县城关镇政务服务中心四楼。 </w:t>
      </w:r>
    </w:p>
    <w:p w14:paraId="24C58915">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7.国家税务总局金寨县税务局办税厅 </w:t>
      </w:r>
    </w:p>
    <w:p w14:paraId="07546A9F">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电话：0564-7165151； </w:t>
      </w:r>
    </w:p>
    <w:p w14:paraId="20E7F5A1">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地址：安徽省六安市金寨县现代产业园区南三路金寨县 </w:t>
      </w:r>
    </w:p>
    <w:p w14:paraId="62952372">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政务服务中心一楼。 </w:t>
      </w:r>
    </w:p>
    <w:p w14:paraId="0729D237">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8.国家税务总局舒城县税务局办税厅 </w:t>
      </w:r>
    </w:p>
    <w:p w14:paraId="65009F41">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电话：0564-8689362； </w:t>
      </w:r>
    </w:p>
    <w:p w14:paraId="0C750F1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rFonts w:hint="default" w:ascii="Times New Roman" w:hAnsi="Times New Roman" w:cs="Times New Roman"/>
          <w:color w:val="auto"/>
          <w:lang w:val="en-US"/>
        </w:rPr>
      </w:pPr>
      <w:r>
        <w:rPr>
          <w:rFonts w:hint="eastAsia" w:ascii="仿宋_GB2312" w:hAnsi="宋体" w:eastAsia="仿宋_GB2312" w:cs="仿宋_GB2312"/>
          <w:color w:val="auto"/>
          <w:kern w:val="0"/>
          <w:sz w:val="31"/>
          <w:szCs w:val="31"/>
          <w:lang w:val="en-US" w:eastAsia="zh-CN" w:bidi="ar"/>
        </w:rPr>
        <w:t>地址：舒城县城关镇花桥路与古城北路交汇处。</w:t>
      </w:r>
    </w:p>
    <w:sectPr>
      <w:footerReference r:id="rId6" w:type="first"/>
      <w:footerReference r:id="rId4" w:type="default"/>
      <w:headerReference r:id="rId3" w:type="even"/>
      <w:footerReference r:id="rId5" w:type="even"/>
      <w:pgSz w:w="11907" w:h="16840"/>
      <w:pgMar w:top="1417" w:right="1587" w:bottom="1417" w:left="1588" w:header="1021" w:footer="1020" w:gutter="0"/>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D36663-1613-440D-AB0A-7C1D8FBEFC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79BF1647-75BF-4078-905D-DC982AD8CE95}"/>
  </w:font>
  <w:font w:name="仿宋_GB2312">
    <w:panose1 w:val="02010609030101010101"/>
    <w:charset w:val="86"/>
    <w:family w:val="auto"/>
    <w:pitch w:val="default"/>
    <w:sig w:usb0="00000001" w:usb1="080E0000" w:usb2="00000000" w:usb3="00000000" w:csb0="00040000" w:csb1="00000000"/>
    <w:embedRegular r:id="rId3" w:fontKey="{C3209A51-45B9-4E93-971B-CE428161F3E6}"/>
  </w:font>
  <w:font w:name="方正大标宋简体">
    <w:panose1 w:val="03000509000000000000"/>
    <w:charset w:val="86"/>
    <w:family w:val="auto"/>
    <w:pitch w:val="default"/>
    <w:sig w:usb0="00000001" w:usb1="080E0000" w:usb2="00000000" w:usb3="00000000" w:csb0="00040000" w:csb1="00000000"/>
    <w:embedRegular r:id="rId4" w:fontKey="{54FCBD9E-0671-43F8-A214-4240F1AF55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B6DB">
    <w:pPr>
      <w:pStyle w:val="3"/>
      <w:ind w:right="360" w:firstLine="360"/>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8D0A1">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68D0A1">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9AD2">
    <w:pPr>
      <w:pStyle w:val="3"/>
      <w:framePr w:wrap="around" w:vAnchor="text" w:hAnchor="margin" w:xAlign="outside" w:y="1"/>
      <w:rPr>
        <w:rStyle w:val="7"/>
        <w:rFonts w:ascii="宋体" w:hAnsi="宋体"/>
        <w:sz w:val="28"/>
      </w:rPr>
    </w:pPr>
    <w:r>
      <w:rPr>
        <w:rStyle w:val="7"/>
        <w:rFonts w:hint="eastAsia" w:ascii="宋体" w:hAnsi="宋体"/>
        <w:sz w:val="28"/>
      </w:rPr>
      <w:t>-</w:t>
    </w:r>
    <w:r>
      <w:rPr>
        <w:rFonts w:ascii="宋体" w:hAnsi="宋体"/>
        <w:sz w:val="28"/>
      </w:rPr>
      <w:fldChar w:fldCharType="begin"/>
    </w:r>
    <w:r>
      <w:rPr>
        <w:rStyle w:val="7"/>
        <w:rFonts w:ascii="宋体" w:hAnsi="宋体"/>
        <w:sz w:val="28"/>
      </w:rPr>
      <w:instrText xml:space="preserve">PAGE  </w:instrText>
    </w:r>
    <w:r>
      <w:rPr>
        <w:rFonts w:ascii="宋体" w:hAnsi="宋体"/>
        <w:sz w:val="28"/>
      </w:rPr>
      <w:fldChar w:fldCharType="separate"/>
    </w:r>
    <w:r>
      <w:rPr>
        <w:rStyle w:val="7"/>
        <w:rFonts w:ascii="宋体" w:hAnsi="宋体"/>
        <w:sz w:val="28"/>
      </w:rPr>
      <w:t>10</w:t>
    </w:r>
    <w:r>
      <w:rPr>
        <w:rFonts w:ascii="宋体" w:hAnsi="宋体"/>
        <w:sz w:val="28"/>
      </w:rPr>
      <w:fldChar w:fldCharType="end"/>
    </w:r>
    <w:r>
      <w:rPr>
        <w:rStyle w:val="7"/>
        <w:rFonts w:hint="eastAsia" w:ascii="宋体" w:hAnsi="宋体"/>
        <w:sz w:val="28"/>
      </w:rPr>
      <w:t>-</w:t>
    </w:r>
  </w:p>
  <w:p w14:paraId="6D49B252">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3A02">
    <w:pPr>
      <w:pStyle w:val="3"/>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EA9D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7EA9D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0D9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MzMwMDJlYjlkMWE4ZTQ3NjdhZjRhN2EzMGNmYTUifQ=="/>
    <w:docVar w:name="DocumentID" w:val="{6A411DAC-28D7-45DD-A50F-741BA3A854C1}"/>
    <w:docVar w:name="DocumentName" w:val="附件2：金寨县S448南溪至斑竹园段升级改造工程项目水土保持补偿费告知单（安徽省六安市〔2024〕第 38号）"/>
  </w:docVars>
  <w:rsids>
    <w:rsidRoot w:val="559E58F9"/>
    <w:rsid w:val="001164B1"/>
    <w:rsid w:val="003F111F"/>
    <w:rsid w:val="016A5229"/>
    <w:rsid w:val="023140B4"/>
    <w:rsid w:val="02E90A19"/>
    <w:rsid w:val="04255725"/>
    <w:rsid w:val="05F6559F"/>
    <w:rsid w:val="06190600"/>
    <w:rsid w:val="06847042"/>
    <w:rsid w:val="08A46801"/>
    <w:rsid w:val="0A7E1AA0"/>
    <w:rsid w:val="0AC27B3E"/>
    <w:rsid w:val="105900F4"/>
    <w:rsid w:val="11187128"/>
    <w:rsid w:val="11943BFC"/>
    <w:rsid w:val="12372F05"/>
    <w:rsid w:val="13504926"/>
    <w:rsid w:val="13CD5449"/>
    <w:rsid w:val="15082C97"/>
    <w:rsid w:val="15AC3C0A"/>
    <w:rsid w:val="17EE1E88"/>
    <w:rsid w:val="187045CE"/>
    <w:rsid w:val="1913051A"/>
    <w:rsid w:val="19EA15D4"/>
    <w:rsid w:val="1ABE6D2F"/>
    <w:rsid w:val="1ACD08AB"/>
    <w:rsid w:val="1B3426D8"/>
    <w:rsid w:val="1B882A24"/>
    <w:rsid w:val="1C810616"/>
    <w:rsid w:val="1CF3230F"/>
    <w:rsid w:val="1D4978BE"/>
    <w:rsid w:val="1D6D7CE0"/>
    <w:rsid w:val="1DA96522"/>
    <w:rsid w:val="1EC41FC5"/>
    <w:rsid w:val="1F5A083E"/>
    <w:rsid w:val="267F3961"/>
    <w:rsid w:val="296B1EA1"/>
    <w:rsid w:val="2BAF36AC"/>
    <w:rsid w:val="2C8E776E"/>
    <w:rsid w:val="2E504BA3"/>
    <w:rsid w:val="2F1523C9"/>
    <w:rsid w:val="2F780CD7"/>
    <w:rsid w:val="2F981F74"/>
    <w:rsid w:val="30A46408"/>
    <w:rsid w:val="30B66CA9"/>
    <w:rsid w:val="310D5B91"/>
    <w:rsid w:val="31A01F69"/>
    <w:rsid w:val="337F20AB"/>
    <w:rsid w:val="33845171"/>
    <w:rsid w:val="366363F2"/>
    <w:rsid w:val="36F55EAC"/>
    <w:rsid w:val="380D2823"/>
    <w:rsid w:val="385F726B"/>
    <w:rsid w:val="38832151"/>
    <w:rsid w:val="38DA6D8E"/>
    <w:rsid w:val="390A564E"/>
    <w:rsid w:val="39E210F9"/>
    <w:rsid w:val="39FC1D92"/>
    <w:rsid w:val="3AC07247"/>
    <w:rsid w:val="3E6B3DB3"/>
    <w:rsid w:val="3F275F2C"/>
    <w:rsid w:val="4115358C"/>
    <w:rsid w:val="41636FC4"/>
    <w:rsid w:val="41CE2484"/>
    <w:rsid w:val="43217569"/>
    <w:rsid w:val="432403D3"/>
    <w:rsid w:val="435D4C1C"/>
    <w:rsid w:val="43CB4345"/>
    <w:rsid w:val="43E260FF"/>
    <w:rsid w:val="43FE1E65"/>
    <w:rsid w:val="462B7E93"/>
    <w:rsid w:val="47174AD8"/>
    <w:rsid w:val="47236BF1"/>
    <w:rsid w:val="478E7090"/>
    <w:rsid w:val="49D125A3"/>
    <w:rsid w:val="4F362A65"/>
    <w:rsid w:val="5038161B"/>
    <w:rsid w:val="504B7694"/>
    <w:rsid w:val="513D53D8"/>
    <w:rsid w:val="52996661"/>
    <w:rsid w:val="52FB4C6B"/>
    <w:rsid w:val="538C5C40"/>
    <w:rsid w:val="54774E08"/>
    <w:rsid w:val="54C44B59"/>
    <w:rsid w:val="559E58F9"/>
    <w:rsid w:val="56C8194B"/>
    <w:rsid w:val="57B8256A"/>
    <w:rsid w:val="57EFF24B"/>
    <w:rsid w:val="588922A8"/>
    <w:rsid w:val="58AB32D2"/>
    <w:rsid w:val="59C239FB"/>
    <w:rsid w:val="59CA2BBD"/>
    <w:rsid w:val="59FD7B5D"/>
    <w:rsid w:val="5A7D6093"/>
    <w:rsid w:val="5BAC2F38"/>
    <w:rsid w:val="5C855AE5"/>
    <w:rsid w:val="5C94421A"/>
    <w:rsid w:val="5CB560EF"/>
    <w:rsid w:val="5D8451D4"/>
    <w:rsid w:val="5E3A0A24"/>
    <w:rsid w:val="5F357589"/>
    <w:rsid w:val="608026B6"/>
    <w:rsid w:val="61300818"/>
    <w:rsid w:val="61F955E5"/>
    <w:rsid w:val="63BE035D"/>
    <w:rsid w:val="648E24D3"/>
    <w:rsid w:val="64C00105"/>
    <w:rsid w:val="64FF1E03"/>
    <w:rsid w:val="65750EF0"/>
    <w:rsid w:val="68CE17CF"/>
    <w:rsid w:val="694647CF"/>
    <w:rsid w:val="6A98222A"/>
    <w:rsid w:val="6CF46F4D"/>
    <w:rsid w:val="6E8977B2"/>
    <w:rsid w:val="6FE41885"/>
    <w:rsid w:val="70A03F68"/>
    <w:rsid w:val="720930EC"/>
    <w:rsid w:val="745D70B1"/>
    <w:rsid w:val="77311A5B"/>
    <w:rsid w:val="77462027"/>
    <w:rsid w:val="77AA6335"/>
    <w:rsid w:val="79B7167F"/>
    <w:rsid w:val="79D04445"/>
    <w:rsid w:val="7AD95625"/>
    <w:rsid w:val="7B3D75CF"/>
    <w:rsid w:val="7B764EBE"/>
    <w:rsid w:val="7BB40EE6"/>
    <w:rsid w:val="7D986F5E"/>
    <w:rsid w:val="7E1D1CCD"/>
    <w:rsid w:val="7E1D35E6"/>
    <w:rsid w:val="7F1467FA"/>
    <w:rsid w:val="7F6B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keepLines/>
      <w:widowControl w:val="0"/>
      <w:overflowPunct/>
      <w:autoSpaceDE/>
      <w:autoSpaceDN/>
      <w:adjustRightInd/>
      <w:spacing w:before="340" w:after="330" w:line="576" w:lineRule="auto"/>
      <w:textAlignment w:val="auto"/>
      <w:outlineLvl w:val="0"/>
    </w:pPr>
    <w:rPr>
      <w:rFonts w:ascii="Calibri" w:hAnsi="Calibri"/>
      <w:b/>
      <w:kern w:val="44"/>
      <w:sz w:val="44"/>
      <w:szCs w:val="2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pPr>
    <w:rPr>
      <w:sz w:val="20"/>
    </w:rPr>
  </w:style>
  <w:style w:type="paragraph" w:styleId="4">
    <w:name w:val="header"/>
    <w:basedOn w:val="1"/>
    <w:autoRedefine/>
    <w:qFormat/>
    <w:uiPriority w:val="0"/>
    <w:pPr>
      <w:tabs>
        <w:tab w:val="center" w:pos="4153"/>
        <w:tab w:val="right" w:pos="8306"/>
      </w:tabs>
    </w:pPr>
    <w:rPr>
      <w:sz w:val="20"/>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925</Words>
  <Characters>1081</Characters>
  <Lines>0</Lines>
  <Paragraphs>0</Paragraphs>
  <TotalTime>2</TotalTime>
  <ScaleCrop>false</ScaleCrop>
  <LinksUpToDate>false</LinksUpToDate>
  <CharactersWithSpaces>1131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2021-10-12T17:42:00Z</dcterms:created>
  <dc:creator>李彪</dc:creator>
  <cp:lastModifiedBy>Virgo</cp:lastModifiedBy>
  <cp:lastPrinted>2023-10-30T01:31:00Z</cp:lastPrinted>
  <dcterms:modified xsi:type="dcterms:W3CDTF">2024-09-27T07:54:47Z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A9729E0554654DFB8BAE9EC874119DD1_13</vt:lpwstr>
  </property>
</Properties>
</file>