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水利重大事故隐患专项排查整治进展情况表</w:t>
      </w:r>
    </w:p>
    <w:p>
      <w:pPr>
        <w:spacing w:line="320" w:lineRule="exact"/>
        <w:ind w:firstLine="0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单位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 xml:space="preserve">                         时间：2023年   月   日</w:t>
      </w:r>
    </w:p>
    <w:tbl>
      <w:tblPr>
        <w:tblStyle w:val="4"/>
        <w:tblW w:w="1047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64"/>
        <w:gridCol w:w="3542"/>
        <w:gridCol w:w="564"/>
        <w:gridCol w:w="564"/>
        <w:gridCol w:w="354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水利生产经营单位隐患排查整治情况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主要负责人学习研究水利重大事故隐患判定标准或重点检查事项（次）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主要负责人带队开展重大事故隐患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排查整治（次）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开展全员安全警示教育活动（次）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安全警示教育活动参与（人次）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开展动火等危险作业重大事故隐患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全面排查（次）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开展本单位生产经营项目和场所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外包外租全面排查（次）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配备专兼职安全生产管理人员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开展事故应急救援预案演练（次）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自查发现的重大事故隐患（个）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自查发现重大事故隐患中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已完成整改的（个）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自查自改进行抽查检查情况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监管部门抽查检查的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总数（家）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主要负责人未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按要求亲自研究排查整治工作（家）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未带队检查（家）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未制定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分管负责人职责清单（家）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水利生产经营单位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未依法建立安全管理机构和配足安全管理人员（家）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电焊等特种作业岗位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人员无证上岗作业（家）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外包外租安全管理混乱（家）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未按规定开展应急演练、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员工不熟悉逃生出口（家）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监管部门检查发现的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重大事故隐患（个）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检查发现重大事故隐患中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已完成整改的（个）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挂牌督办的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重大事故隐患（个）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挂牌督办重大事故隐患中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已完成整改的（个）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监管部门精准严格执法情况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督导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地区、单位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（个次）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帮扶指导重点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（家次）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行政处罚（万元）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和主要负责人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“一案双罚”（次）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责令停产整顿（家）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移送司法机关（人）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曝光、约谈、联合惩戒（家）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公布典型执法案例（个）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其中危险作业罪案例（个）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责任倒查追责问责（人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约谈通报有关地区及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地方各级水行政主管部门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组织领导情况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组织专题学习安全生产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十五条硬措施（次）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主要负责同志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专题研究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专项排查整治工作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主要负责同志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现场督导检查（次）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监管部门负责同志到生产经营单位宣讲宣贯（次）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举报奖励（万元）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其中匿名举报查实奖励（万元）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配备专兼职安全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人员（人）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报刊、广播、电视、网络等新闻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媒体开展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安全生产宣传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组织安全监管执法人员培训（次）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培训安全监管执法人员（人次）</w:t>
            </w:r>
          </w:p>
        </w:tc>
        <w:tc>
          <w:tcPr>
            <w:tcW w:w="565" w:type="dxa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 w:ascii="仿宋_GB2312" w:hAnsi="仿宋_GB2312" w:eastAsia="仿宋_GB2312" w:cs="仿宋_GB2312"/>
          <w:lang w:val="en-US" w:eastAsia="zh-CN"/>
        </w:rPr>
        <w:t>备注：本台账自5月份开始上报，每月26日前上报截至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当月的累计情况。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DE1NWYzMjRmMjAxZDczOWNlOTczMjc4OWI0NjAifQ=="/>
  </w:docVars>
  <w:rsids>
    <w:rsidRoot w:val="34DB3F55"/>
    <w:rsid w:val="34DB3F55"/>
    <w:rsid w:val="DE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2023-05-28T22:41:00Z</dcterms:created>
  <dc:creator>Wy</dc:creator>
  <cp:lastModifiedBy>administrator</cp:lastModifiedBy>
  <dcterms:modified xsi:type="dcterms:W3CDTF">2023-05-29T15:47:58Z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9CD8F5185F4147D2AF0779387675834B_11</vt:lpwstr>
  </property>
</Properties>
</file>