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政府网站工作年度报表</w:t>
      </w:r>
    </w:p>
    <w:p>
      <w:pPr>
        <w:spacing w:line="600" w:lineRule="exact"/>
        <w:jc w:val="center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（2019年度）</w:t>
      </w:r>
    </w:p>
    <w:p>
      <w:pPr>
        <w:spacing w:line="600" w:lineRule="exact"/>
        <w:jc w:val="center"/>
        <w:rPr>
          <w:rFonts w:ascii="Times New Roman" w:hAnsi="Times New Roman" w:eastAsia="方正仿宋_GBK"/>
          <w:sz w:val="28"/>
          <w:szCs w:val="28"/>
        </w:rPr>
      </w:pPr>
    </w:p>
    <w:p>
      <w:pPr>
        <w:spacing w:line="600" w:lineRule="exact"/>
        <w:ind w:left="-126" w:leftChars="-60" w:firstLine="280" w:firstLineChars="100"/>
        <w:jc w:val="left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ascii="黑体" w:hAnsi="黑体" w:eastAsia="黑体"/>
          <w:sz w:val="28"/>
          <w:szCs w:val="28"/>
        </w:rPr>
        <w:t>填报单位:</w:t>
      </w:r>
      <w:r>
        <w:rPr>
          <w:rFonts w:hint="eastAsia" w:ascii="黑体" w:hAnsi="黑体" w:eastAsia="黑体"/>
          <w:sz w:val="28"/>
          <w:szCs w:val="28"/>
          <w:lang w:eastAsia="zh-CN"/>
        </w:rPr>
        <w:t>六安市水利局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2517"/>
        <w:gridCol w:w="231"/>
        <w:gridCol w:w="339"/>
        <w:gridCol w:w="1139"/>
        <w:gridCol w:w="516"/>
        <w:gridCol w:w="500"/>
        <w:gridCol w:w="35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" w:hRule="atLeast"/>
          <w:jc w:val="center"/>
        </w:trPr>
        <w:tc>
          <w:tcPr>
            <w:tcW w:w="1915" w:type="dxa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网站名称</w:t>
            </w:r>
          </w:p>
        </w:tc>
        <w:tc>
          <w:tcPr>
            <w:tcW w:w="7005" w:type="dxa"/>
            <w:gridSpan w:val="8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eastAsia" w:ascii="仿宋_GB2312" w:hAnsi="Times New Roman" w:eastAsia="仿宋_GB2312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eastAsia="zh-CN"/>
              </w:rPr>
              <w:t>六安市水利局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" w:hRule="atLeast"/>
          <w:jc w:val="center"/>
        </w:trPr>
        <w:tc>
          <w:tcPr>
            <w:tcW w:w="1915" w:type="dxa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首页网址</w:t>
            </w:r>
          </w:p>
        </w:tc>
        <w:tc>
          <w:tcPr>
            <w:tcW w:w="7005" w:type="dxa"/>
            <w:gridSpan w:val="8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http://slj.luan.gov.cn/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" w:hRule="atLeast"/>
          <w:jc w:val="center"/>
        </w:trPr>
        <w:tc>
          <w:tcPr>
            <w:tcW w:w="1915" w:type="dxa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主办单位</w:t>
            </w:r>
          </w:p>
        </w:tc>
        <w:tc>
          <w:tcPr>
            <w:tcW w:w="7005" w:type="dxa"/>
            <w:gridSpan w:val="8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eastAsia" w:ascii="仿宋_GB2312" w:hAnsi="Times New Roman" w:eastAsia="仿宋_GB2312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eastAsia="zh-CN"/>
              </w:rPr>
              <w:t>六安市水利局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" w:hRule="atLeast"/>
          <w:jc w:val="center"/>
        </w:trPr>
        <w:tc>
          <w:tcPr>
            <w:tcW w:w="1915" w:type="dxa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网站类型</w:t>
            </w:r>
          </w:p>
        </w:tc>
        <w:tc>
          <w:tcPr>
            <w:tcW w:w="7005" w:type="dxa"/>
            <w:gridSpan w:val="8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24"/>
              </w:rPr>
              <w:t xml:space="preserve">政府门户网站     </w:t>
            </w:r>
            <w:r>
              <w:rPr>
                <w:rFonts w:hint="eastAsia" w:ascii="仿宋_GB2312" w:hAnsi="Times New Roman" w:eastAsia="仿宋_GB2312"/>
                <w:sz w:val="24"/>
              </w:rPr>
              <w:sym w:font="Wingdings" w:char="00FE"/>
            </w:r>
            <w:r>
              <w:rPr>
                <w:rFonts w:hint="eastAsia" w:ascii="仿宋_GB2312" w:hAnsi="Times New Roman" w:eastAsia="仿宋_GB2312"/>
                <w:sz w:val="24"/>
              </w:rPr>
              <w:t>部门网站     □专项网站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" w:hRule="atLeast"/>
          <w:jc w:val="center"/>
        </w:trPr>
        <w:tc>
          <w:tcPr>
            <w:tcW w:w="1915" w:type="dxa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政府网站标识码</w:t>
            </w:r>
          </w:p>
        </w:tc>
        <w:tc>
          <w:tcPr>
            <w:tcW w:w="7005" w:type="dxa"/>
            <w:gridSpan w:val="8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楷体_GB2312" w:eastAsia="楷体_GB2312" w:cs="楷体_GB2312"/>
                <w:color w:val="auto"/>
              </w:rPr>
              <w:t>3415000053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" w:hRule="atLeast"/>
          <w:jc w:val="center"/>
        </w:trPr>
        <w:tc>
          <w:tcPr>
            <w:tcW w:w="1915" w:type="dxa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ICP备案号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454545"/>
                <w:spacing w:val="0"/>
                <w:sz w:val="19"/>
                <w:szCs w:val="19"/>
                <w:u w:val="none"/>
                <w:shd w:val="clear" w:fill="FFFFFF"/>
              </w:rPr>
              <w:fldChar w:fldCharType="begin"/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454545"/>
                <w:spacing w:val="0"/>
                <w:sz w:val="19"/>
                <w:szCs w:val="19"/>
                <w:u w:val="none"/>
                <w:shd w:val="clear" w:fill="FFFFFF"/>
              </w:rPr>
              <w:instrText xml:space="preserve"> HYPERLINK "http://www.beian.miit.gov.cn/" \t "http://slj.luan.gov.cn/_blank" </w:instrTex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454545"/>
                <w:spacing w:val="0"/>
                <w:sz w:val="19"/>
                <w:szCs w:val="19"/>
                <w:u w:val="none"/>
                <w:shd w:val="clear" w:fill="FFFFFF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9"/>
                <w:szCs w:val="19"/>
                <w:u w:val="none"/>
                <w:shd w:val="clear" w:fill="FFFFFF"/>
              </w:rPr>
              <w:t>皖ICP备19005330号-1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9"/>
                <w:szCs w:val="19"/>
                <w:u w:val="none"/>
                <w:shd w:val="clear" w:fill="FFFFFF"/>
              </w:rPr>
              <w:fldChar w:fldCharType="end"/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号</w:t>
            </w:r>
          </w:p>
        </w:tc>
        <w:tc>
          <w:tcPr>
            <w:tcW w:w="1994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公安机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sz w:val="24"/>
              </w:rPr>
              <w:t>关备案号</w:t>
            </w:r>
          </w:p>
        </w:tc>
        <w:tc>
          <w:tcPr>
            <w:tcW w:w="2263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/>
                <w:color w:val="auto"/>
                <w:lang w:val="en-US" w:eastAsia="zh-CN"/>
              </w:rPr>
              <w:t>皖公网安备</w:t>
            </w:r>
            <w:r>
              <w:rPr>
                <w:rFonts w:hint="eastAsia" w:ascii="楷体_GB2312" w:hAnsi="宋体" w:eastAsia="楷体_GB2312" w:cs="楷体_GB2312"/>
                <w:color w:val="auto"/>
                <w:lang w:eastAsia="zh-CN"/>
              </w:rPr>
              <w:t>34150102000160号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" w:hRule="atLeast"/>
          <w:jc w:val="center"/>
        </w:trPr>
        <w:tc>
          <w:tcPr>
            <w:tcW w:w="191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独立用户访问总量（单位：个）</w:t>
            </w:r>
          </w:p>
        </w:tc>
        <w:tc>
          <w:tcPr>
            <w:tcW w:w="7005" w:type="dxa"/>
            <w:gridSpan w:val="8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  <w:lang w:val="en-US" w:eastAsia="zh-CN"/>
              </w:rPr>
              <w:t>226889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" w:hRule="atLeast"/>
          <w:jc w:val="center"/>
        </w:trPr>
        <w:tc>
          <w:tcPr>
            <w:tcW w:w="191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网站总访问量（单位：次）</w:t>
            </w:r>
          </w:p>
        </w:tc>
        <w:tc>
          <w:tcPr>
            <w:tcW w:w="7005" w:type="dxa"/>
            <w:gridSpan w:val="8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  <w:lang w:val="en-US" w:eastAsia="zh-CN"/>
              </w:rPr>
              <w:t>1815116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" w:hRule="atLeast"/>
          <w:jc w:val="center"/>
        </w:trPr>
        <w:tc>
          <w:tcPr>
            <w:tcW w:w="1915" w:type="dxa"/>
            <w:vMerge w:val="restart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信息发布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（单位：条）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总数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2408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概况类信息更新量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政务动态信息更新量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信息公开目录信息更新量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1364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" w:hRule="atLeast"/>
          <w:jc w:val="center"/>
        </w:trPr>
        <w:tc>
          <w:tcPr>
            <w:tcW w:w="1915" w:type="dxa"/>
            <w:vMerge w:val="restart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专栏专题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（单位：个）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维护数量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新开设数量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restart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解读回应</w:t>
            </w:r>
          </w:p>
        </w:tc>
        <w:tc>
          <w:tcPr>
            <w:tcW w:w="308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解读信息发布</w:t>
            </w:r>
          </w:p>
        </w:tc>
        <w:tc>
          <w:tcPr>
            <w:tcW w:w="2190" w:type="dxa"/>
            <w:gridSpan w:val="4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总数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（单位：条）</w:t>
            </w:r>
          </w:p>
        </w:tc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90" w:type="dxa"/>
            <w:gridSpan w:val="4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解读材料数量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（单位：条）</w:t>
            </w:r>
          </w:p>
        </w:tc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90" w:type="dxa"/>
            <w:gridSpan w:val="4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解读产品数量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（单位：个）</w:t>
            </w:r>
          </w:p>
        </w:tc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eastAsia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90" w:type="dxa"/>
            <w:gridSpan w:val="4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媒体评论文章数量（单位：篇）</w:t>
            </w:r>
          </w:p>
        </w:tc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eastAsia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回应公众关注热点或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重大舆情数量（单位：次）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" w:hRule="atLeast"/>
          <w:jc w:val="center"/>
        </w:trPr>
        <w:tc>
          <w:tcPr>
            <w:tcW w:w="1915" w:type="dxa"/>
            <w:vMerge w:val="restart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</w:rPr>
              <w:t>办事服务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是否发布服务事项目录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color w:val="333333"/>
                <w:sz w:val="24"/>
              </w:rPr>
              <w:sym w:font="Wingdings" w:char="00FE"/>
            </w:r>
            <w:r>
              <w:rPr>
                <w:rFonts w:hint="eastAsia" w:ascii="仿宋_GB2312" w:hAnsi="Times New Roman" w:eastAsia="仿宋_GB2312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注册用户数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（单位：个）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20159253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政务服务事项数量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（单位：项）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可全程在线办理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政务服务事项数量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（单位：项）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办件量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（单位：件）</w:t>
            </w: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总数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自然人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办件量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法人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办件量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" w:hRule="atLeast"/>
          <w:jc w:val="center"/>
        </w:trPr>
        <w:tc>
          <w:tcPr>
            <w:tcW w:w="1915" w:type="dxa"/>
            <w:vMerge w:val="restart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互动交流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是否使用统一平台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sym w:font="Wingdings" w:char="00FE"/>
            </w:r>
            <w:r>
              <w:rPr>
                <w:rFonts w:hint="eastAsia" w:ascii="仿宋_GB2312" w:hAnsi="Times New Roman" w:eastAsia="仿宋_GB2312"/>
                <w:sz w:val="24"/>
              </w:rPr>
              <w:t>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留言办理</w:t>
            </w:r>
          </w:p>
        </w:tc>
        <w:tc>
          <w:tcPr>
            <w:tcW w:w="2155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收到留言数量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（单位：条）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办结留言数量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（单位：条）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平均办理时间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（单位：天）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公开答复数量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（单位：条）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征集调查</w:t>
            </w:r>
          </w:p>
        </w:tc>
        <w:tc>
          <w:tcPr>
            <w:tcW w:w="2155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征集调查期数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（单位：期）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收到意见数量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（单位：条）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公布调查结果期数（单位：期）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eastAsia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在线访谈</w:t>
            </w:r>
          </w:p>
        </w:tc>
        <w:tc>
          <w:tcPr>
            <w:tcW w:w="2155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访谈期数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（单位：期）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eastAsia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网民留言数量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（单位：条）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答复网民提问数量（单位：条）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是否提供智能问答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sym w:font="Wingdings" w:char="00FE"/>
            </w:r>
            <w:r>
              <w:rPr>
                <w:rFonts w:hint="eastAsia" w:ascii="仿宋_GB2312" w:hAnsi="Times New Roman" w:eastAsia="仿宋_GB2312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restart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安全防护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安全检测评估次数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（单位：次）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发现问题数量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（单位：个）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问题整改数量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（单位：个）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是否建立安全监测预警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机制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sym w:font="Wingdings" w:char="00FE"/>
            </w:r>
            <w:r>
              <w:rPr>
                <w:rFonts w:hint="eastAsia" w:ascii="仿宋_GB2312" w:hAnsi="Times New Roman" w:eastAsia="仿宋_GB2312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是否开展应急演练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sym w:font="Wingdings" w:char="00FE"/>
            </w:r>
            <w:r>
              <w:rPr>
                <w:rFonts w:hint="eastAsia" w:ascii="仿宋_GB2312" w:hAnsi="Times New Roman" w:eastAsia="仿宋_GB2312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是否明确网站安全责任人</w:t>
            </w:r>
          </w:p>
        </w:tc>
        <w:tc>
          <w:tcPr>
            <w:tcW w:w="3918" w:type="dxa"/>
            <w:gridSpan w:val="5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sym w:font="Wingdings" w:char="00FE"/>
            </w:r>
            <w:r>
              <w:rPr>
                <w:rFonts w:hint="eastAsia" w:ascii="仿宋_GB2312" w:hAnsi="Times New Roman" w:eastAsia="仿宋_GB2312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" w:hRule="atLeast"/>
          <w:jc w:val="center"/>
        </w:trPr>
        <w:tc>
          <w:tcPr>
            <w:tcW w:w="1915" w:type="dxa"/>
            <w:vMerge w:val="restart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移动新媒体</w:t>
            </w:r>
          </w:p>
        </w:tc>
        <w:tc>
          <w:tcPr>
            <w:tcW w:w="2517" w:type="dxa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是否有移动新媒体</w:t>
            </w:r>
          </w:p>
        </w:tc>
        <w:tc>
          <w:tcPr>
            <w:tcW w:w="4488" w:type="dxa"/>
            <w:gridSpan w:val="7"/>
            <w:vAlign w:val="center"/>
          </w:tcPr>
          <w:p>
            <w:pPr>
              <w:adjustRightInd w:val="0"/>
              <w:snapToGrid w:val="0"/>
              <w:spacing w:line="270" w:lineRule="exact"/>
              <w:ind w:firstLine="960" w:firstLineChars="400"/>
              <w:jc w:val="lef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sym w:font="Wingdings" w:char="00FE"/>
            </w:r>
            <w:r>
              <w:rPr>
                <w:rFonts w:hint="eastAsia" w:ascii="仿宋_GB2312" w:hAnsi="Times New Roman" w:eastAsia="仿宋_GB2312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517" w:type="dxa"/>
            <w:vMerge w:val="restart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微  博</w:t>
            </w:r>
          </w:p>
        </w:tc>
        <w:tc>
          <w:tcPr>
            <w:tcW w:w="1709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名称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eastAsia" w:ascii="仿宋_GB2312" w:hAnsi="Times New Roman" w:eastAsia="仿宋_GB2312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eastAsia="zh-CN"/>
              </w:rPr>
              <w:t>六安市水利局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517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信息发布量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（单位：条）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517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关注量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（单位：个）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517" w:type="dxa"/>
            <w:vMerge w:val="restart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微  信</w:t>
            </w:r>
          </w:p>
        </w:tc>
        <w:tc>
          <w:tcPr>
            <w:tcW w:w="1709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名称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eastAsia="zh-CN"/>
              </w:rPr>
              <w:t>六安市水利局发布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517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信息发布量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（单位：条）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517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订阅数</w:t>
            </w:r>
          </w:p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（单位：个）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val="en-US" w:eastAsia="zh-CN"/>
              </w:rPr>
              <w:t>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" w:hRule="atLeast"/>
          <w:jc w:val="center"/>
        </w:trPr>
        <w:tc>
          <w:tcPr>
            <w:tcW w:w="1915" w:type="dxa"/>
            <w:vMerge w:val="continue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517" w:type="dxa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其  他</w:t>
            </w:r>
          </w:p>
        </w:tc>
        <w:tc>
          <w:tcPr>
            <w:tcW w:w="4488" w:type="dxa"/>
            <w:gridSpan w:val="7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hint="default" w:ascii="仿宋_GB2312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" w:hRule="atLeast"/>
          <w:jc w:val="center"/>
        </w:trPr>
        <w:tc>
          <w:tcPr>
            <w:tcW w:w="1915" w:type="dxa"/>
            <w:vAlign w:val="center"/>
          </w:tcPr>
          <w:p>
            <w:pPr>
              <w:adjustRightInd w:val="0"/>
              <w:snapToGrid w:val="0"/>
              <w:spacing w:line="27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创新发展</w:t>
            </w:r>
          </w:p>
        </w:tc>
        <w:tc>
          <w:tcPr>
            <w:tcW w:w="7005" w:type="dxa"/>
            <w:gridSpan w:val="8"/>
            <w:vAlign w:val="center"/>
          </w:tcPr>
          <w:p>
            <w:pPr>
              <w:adjustRightInd w:val="0"/>
              <w:snapToGrid w:val="0"/>
              <w:spacing w:line="27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24"/>
              </w:rPr>
              <w:t xml:space="preserve">搜索即服务  □多语言版本 </w:t>
            </w:r>
            <w:r>
              <w:rPr>
                <w:rFonts w:hint="eastAsia" w:ascii="仿宋_GB2312" w:hAnsi="Times New Roman" w:eastAsia="仿宋_GB2312"/>
                <w:sz w:val="24"/>
              </w:rPr>
              <w:sym w:font="Wingdings" w:char="00FE"/>
            </w:r>
            <w:r>
              <w:rPr>
                <w:rFonts w:hint="eastAsia" w:ascii="仿宋_GB2312" w:hAnsi="Times New Roman" w:eastAsia="仿宋_GB2312"/>
                <w:sz w:val="24"/>
              </w:rPr>
              <w:t xml:space="preserve">无障碍浏览 □千人千网 </w:t>
            </w:r>
          </w:p>
          <w:p>
            <w:pPr>
              <w:adjustRightInd w:val="0"/>
              <w:snapToGrid w:val="0"/>
              <w:spacing w:line="270" w:lineRule="exact"/>
              <w:rPr>
                <w:rFonts w:hint="eastAsia" w:ascii="仿宋_GB2312" w:hAnsi="Times New Roman" w:eastAsia="仿宋_GB2312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lang w:eastAsia="zh-CN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24"/>
              </w:rPr>
              <w:t>其他</w:t>
            </w:r>
          </w:p>
          <w:p>
            <w:pPr>
              <w:adjustRightInd w:val="0"/>
              <w:snapToGrid w:val="0"/>
              <w:spacing w:line="270" w:lineRule="exact"/>
              <w:rPr>
                <w:rFonts w:hint="eastAsia" w:ascii="仿宋_GB2312" w:hAnsi="Times New Roman" w:eastAsia="仿宋_GB2312"/>
                <w:sz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100" w:beforeAutospacing="1" w:after="0" w:afterAutospacing="0"/>
        <w:ind w:left="720" w:right="0" w:hanging="720" w:hangingChars="300"/>
        <w:jc w:val="both"/>
        <w:rPr>
          <w:rFonts w:hint="eastAsia" w:ascii="黑体" w:hAnsi="宋体" w:eastAsia="黑体" w:cs="黑体"/>
          <w:color w:val="333333"/>
          <w:shd w:val="clear" w:color="auto" w:fill="FFFFFF"/>
          <w:lang w:eastAsia="zh-CN"/>
        </w:rPr>
      </w:pPr>
      <w:r>
        <w:rPr>
          <w:rFonts w:hint="eastAsia" w:ascii="黑体" w:hAnsi="宋体" w:eastAsia="黑体" w:cs="黑体"/>
          <w:color w:val="333333"/>
          <w:shd w:val="clear" w:color="auto" w:fill="FFFFFF"/>
          <w:lang w:eastAsia="zh-CN"/>
        </w:rPr>
        <w:t>备注:</w:t>
      </w:r>
      <w:r>
        <w:rPr>
          <w:rFonts w:hint="eastAsia" w:ascii="黑体" w:eastAsia="黑体" w:cs="黑体"/>
          <w:color w:val="333333"/>
          <w:shd w:val="clear" w:color="auto" w:fill="FFFFFF"/>
          <w:lang w:val="en-US" w:eastAsia="zh-CN"/>
        </w:rPr>
        <w:t>1.网站未开设“在线访谈”栏目，2019年未参与相关单位组织的 “在线访谈”，故报表相关项目数值为0。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100" w:beforeAutospacing="1" w:after="0" w:afterAutospacing="0"/>
        <w:ind w:left="720" w:right="0" w:hanging="720" w:hangingChars="300"/>
        <w:jc w:val="both"/>
        <w:rPr>
          <w:rFonts w:hint="eastAsia" w:ascii="黑体" w:eastAsia="黑体" w:cs="黑体"/>
          <w:color w:val="333333"/>
          <w:shd w:val="clear" w:color="auto" w:fill="FFFFFF"/>
          <w:lang w:val="en-US" w:eastAsia="zh-CN"/>
        </w:rPr>
      </w:pPr>
      <w:r>
        <w:rPr>
          <w:rFonts w:hint="eastAsia" w:ascii="黑体" w:eastAsia="黑体" w:cs="黑体"/>
          <w:color w:val="333333"/>
          <w:shd w:val="clear" w:color="auto" w:fill="FFFFFF"/>
          <w:lang w:val="en-US" w:eastAsia="zh-CN"/>
        </w:rPr>
        <w:t xml:space="preserve">     2.“办事服务－注册用户数”为安徽省政务服务网全部注册用户数。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100" w:beforeAutospacing="1" w:after="0" w:afterAutospacing="0"/>
        <w:ind w:left="0" w:right="0"/>
        <w:jc w:val="center"/>
        <w:rPr>
          <w:rFonts w:hint="eastAsia" w:ascii="黑体" w:hAnsi="宋体" w:eastAsia="黑体" w:cs="黑体"/>
          <w:color w:val="333333"/>
          <w:shd w:val="clear" w:color="auto" w:fill="FFFFFF"/>
          <w:lang w:eastAsia="zh-CN"/>
        </w:rPr>
      </w:pPr>
      <w:r>
        <w:rPr>
          <w:rFonts w:hint="eastAsia" w:ascii="黑体" w:hAnsi="宋体" w:eastAsia="黑体" w:cs="黑体"/>
          <w:color w:val="333333"/>
          <w:shd w:val="clear" w:color="auto" w:fill="FFFFFF"/>
          <w:lang w:eastAsia="zh-CN"/>
        </w:rPr>
        <w:t>填报日期：</w:t>
      </w:r>
      <w:r>
        <w:rPr>
          <w:rFonts w:hint="eastAsia" w:ascii="黑体" w:hAnsi="宋体" w:eastAsia="黑体" w:cs="黑体"/>
          <w:color w:val="333333"/>
          <w:shd w:val="clear" w:color="auto" w:fill="FFFFFF"/>
        </w:rPr>
        <w:t>2019</w:t>
      </w:r>
      <w:r>
        <w:rPr>
          <w:rFonts w:hint="eastAsia" w:ascii="黑体" w:hAnsi="宋体" w:eastAsia="黑体" w:cs="黑体"/>
          <w:color w:val="333333"/>
          <w:shd w:val="clear" w:color="auto" w:fill="FFFFFF"/>
          <w:lang w:eastAsia="zh-CN"/>
        </w:rPr>
        <w:t>年</w:t>
      </w:r>
      <w:r>
        <w:rPr>
          <w:rFonts w:hint="eastAsia" w:ascii="黑体" w:hAnsi="宋体" w:eastAsia="黑体" w:cs="黑体"/>
          <w:color w:val="333333"/>
          <w:shd w:val="clear" w:color="auto" w:fill="FFFFFF"/>
        </w:rPr>
        <w:t>01</w:t>
      </w:r>
      <w:r>
        <w:rPr>
          <w:rFonts w:hint="eastAsia" w:ascii="黑体" w:hAnsi="宋体" w:eastAsia="黑体" w:cs="黑体"/>
          <w:color w:val="333333"/>
          <w:shd w:val="clear" w:color="auto" w:fill="FFFFFF"/>
          <w:lang w:eastAsia="zh-CN"/>
        </w:rPr>
        <w:t>月</w:t>
      </w:r>
      <w:r>
        <w:rPr>
          <w:rFonts w:hint="eastAsia" w:ascii="黑体" w:hAnsi="宋体" w:eastAsia="黑体" w:cs="黑体"/>
          <w:color w:val="333333"/>
          <w:shd w:val="clear" w:color="auto" w:fill="FFFFFF"/>
        </w:rPr>
        <w:t>0</w:t>
      </w:r>
      <w:r>
        <w:rPr>
          <w:rFonts w:hint="eastAsia" w:ascii="黑体" w:hAnsi="宋体" w:eastAsia="黑体" w:cs="黑体"/>
          <w:color w:val="333333"/>
          <w:shd w:val="clear" w:color="auto" w:fill="FFFFFF"/>
          <w:lang w:val="en-US" w:eastAsia="zh-CN"/>
        </w:rPr>
        <w:t>8</w:t>
      </w:r>
      <w:r>
        <w:rPr>
          <w:rFonts w:hint="eastAsia" w:ascii="黑体" w:hAnsi="宋体" w:eastAsia="黑体" w:cs="黑体"/>
          <w:color w:val="333333"/>
          <w:shd w:val="clear" w:color="auto" w:fill="FFFFFF"/>
          <w:lang w:eastAsia="zh-CN"/>
        </w:rPr>
        <w:t>日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100" w:beforeAutospacing="1" w:after="0" w:afterAutospacing="0"/>
        <w:ind w:left="720" w:right="0" w:hanging="720" w:hangingChars="300"/>
        <w:jc w:val="both"/>
        <w:rPr>
          <w:rFonts w:hint="eastAsia" w:ascii="黑体" w:eastAsia="黑体" w:cs="黑体"/>
          <w:color w:val="333333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42531"/>
    <w:rsid w:val="0E26103D"/>
    <w:rsid w:val="11AC0023"/>
    <w:rsid w:val="18816552"/>
    <w:rsid w:val="22C154FC"/>
    <w:rsid w:val="2897693C"/>
    <w:rsid w:val="31227DED"/>
    <w:rsid w:val="3252682F"/>
    <w:rsid w:val="39512EB1"/>
    <w:rsid w:val="3FD13FD0"/>
    <w:rsid w:val="411007F6"/>
    <w:rsid w:val="42846448"/>
    <w:rsid w:val="448C7188"/>
    <w:rsid w:val="492F1E72"/>
    <w:rsid w:val="50900BD3"/>
    <w:rsid w:val="54E84A98"/>
    <w:rsid w:val="55C522DF"/>
    <w:rsid w:val="56746B65"/>
    <w:rsid w:val="598E1215"/>
    <w:rsid w:val="59FF1F13"/>
    <w:rsid w:val="5B1F438D"/>
    <w:rsid w:val="5F7C183F"/>
    <w:rsid w:val="65F974F9"/>
    <w:rsid w:val="6CD94F52"/>
    <w:rsid w:val="737471B0"/>
    <w:rsid w:val="78A11AFA"/>
    <w:rsid w:val="7C0846DD"/>
    <w:rsid w:val="7E05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444444"/>
      <w:u w:val="none"/>
    </w:rPr>
  </w:style>
  <w:style w:type="character" w:styleId="6">
    <w:name w:val="Hyperlink"/>
    <w:basedOn w:val="4"/>
    <w:qFormat/>
    <w:uiPriority w:val="0"/>
    <w:rPr>
      <w:color w:val="4444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hhhh</cp:lastModifiedBy>
  <dcterms:modified xsi:type="dcterms:W3CDTF">2020-01-08T09:02:42Z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